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CA6B" w14:textId="77777777"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 xml:space="preserve">Metodika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>výkupu spodních čelistí prasete divokého Krajem Vysočina</w:t>
      </w:r>
    </w:p>
    <w:p w14:paraId="450F30C7" w14:textId="77777777"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 xml:space="preserve">pro období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 xml:space="preserve">ulovení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 xml:space="preserve">zvěře od </w:t>
      </w:r>
      <w:r w:rsidR="00C670B0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>1. 10. 2020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 xml:space="preserve">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 xml:space="preserve">– </w:t>
      </w:r>
      <w:r w:rsidR="00C670B0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>30. 9. 2021</w:t>
      </w:r>
    </w:p>
    <w:p w14:paraId="72CF2E30" w14:textId="77777777" w:rsidR="00EC6B59" w:rsidRDefault="00EC6B59"/>
    <w:p w14:paraId="112BD6DC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Početní stavy prasete divokého dlouhodobě narůstají, vysoké jsou i škody působené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touto</w:t>
      </w:r>
    </w:p>
    <w:p w14:paraId="59DE6D4B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zvěří na zemědělských plodinách a pozemcích.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ČR – na Zlínsku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objevil africký mor</w:t>
      </w:r>
    </w:p>
    <w:p w14:paraId="4513B900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prasat. Je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třeba hledat prostředky k řešení těchto negativních aspektů.</w:t>
      </w:r>
    </w:p>
    <w:p w14:paraId="20AD1E47" w14:textId="77777777" w:rsidR="00EC6B59" w:rsidRDefault="00EC6B59" w:rsidP="00573DAA">
      <w:pPr>
        <w:jc w:val="both"/>
      </w:pPr>
    </w:p>
    <w:p w14:paraId="2C6F4523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Na základě smluvního vztahu zajistí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zhotovitel 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Českomoravská myslivecká jednota,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okresní</w:t>
      </w:r>
    </w:p>
    <w:p w14:paraId="43BC2429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myslivecké spolky Kraje Vysočina (dále též jen „OMS“)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pro objednatele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– Kraj Vysočina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- od</w:t>
      </w:r>
    </w:p>
    <w:p w14:paraId="23C40792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uživatelů honiteb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bez ohledu na vztah uživatele k OMS (členství/nečlenství</w:t>
      </w:r>
    </w:p>
    <w:p w14:paraId="32633B3D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Českomoravské myslivecké jednotě)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shromáždění a vyhodnocení spodních čelistí</w:t>
      </w:r>
    </w:p>
    <w:p w14:paraId="23E46CC7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ulovené zvěře prasete divokého. Vedlejším doprovodným efektem možnosti předkládat</w:t>
      </w:r>
    </w:p>
    <w:p w14:paraId="0D2DCB10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čelisti může být,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i za dodržení běžných zásad řádného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lovu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,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soustředění lovu do</w:t>
      </w:r>
    </w:p>
    <w:p w14:paraId="30D3E434" w14:textId="77777777" w:rsid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předmětné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skupiny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zvěře.</w:t>
      </w:r>
    </w:p>
    <w:p w14:paraId="4BE66BFE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14:paraId="61C9C597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Za tímto účelem mohou příslušní uživatelé honiteb předložit na jednotlivé OMS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termínu</w:t>
      </w:r>
    </w:p>
    <w:p w14:paraId="14AE154A" w14:textId="77777777" w:rsidR="00EC6B59" w:rsidRPr="00EC6B59" w:rsidRDefault="00C670B0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7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>
        <w:rPr>
          <w:rFonts w:ascii="Arial2" w:eastAsiaTheme="minorEastAsia" w:hAnsi="Arial2" w:cs="Arial2"/>
          <w:b/>
          <w:color w:val="000000"/>
          <w:sz w:val="20"/>
          <w:szCs w:val="20"/>
          <w:lang w:eastAsia="cs-CZ"/>
        </w:rPr>
        <w:t>od 1. 10. 2021 do 12. 10. 2021</w:t>
      </w:r>
      <w:r w:rsidR="00EC6B59"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 </w:t>
      </w:r>
      <w:r w:rsidR="00EC6B59"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standardně </w:t>
      </w:r>
      <w:r w:rsidR="00EC6B59"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upravené spodní čelisti selat a </w:t>
      </w:r>
      <w:proofErr w:type="spellStart"/>
      <w:r w:rsidR="00EC6B59"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bachyněk</w:t>
      </w:r>
      <w:proofErr w:type="spellEnd"/>
      <w:r w:rsidR="00EC6B59"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</w:t>
      </w:r>
      <w:r w:rsidR="00EC6B59"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-</w:t>
      </w:r>
    </w:p>
    <w:p w14:paraId="75736CC7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l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ončaček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(viz níže)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s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příslušným stavem vývoje chrupu. Příslušným uživatelem honitby je</w:t>
      </w:r>
    </w:p>
    <w:p w14:paraId="682117A2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pro tento účel uživatel takové honitby, která se alespoň ½ výměry nachází na území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Kraje</w:t>
      </w:r>
    </w:p>
    <w:p w14:paraId="5894A01B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Vysočina a v územním obvodu spravovaném zhotovitelem. Příslušným stavem vývoje</w:t>
      </w:r>
    </w:p>
    <w:p w14:paraId="58CF081E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chrupu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rozumí:</w:t>
      </w:r>
    </w:p>
    <w:p w14:paraId="19775EB6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u selat stav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od nejmenších až po ta selata, kdy stolička M1 není zcela vyvinutá. Zpravidla</w:t>
      </w:r>
    </w:p>
    <w:p w14:paraId="1379309B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jedná o selata ve stáří do 7 měsíců</w:t>
      </w:r>
    </w:p>
    <w:p w14:paraId="2B4A5E89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 bachyní stav, kdy stolička M2 je zcela vyvinutá a zároveň M3 zcela vyvinutá není.</w:t>
      </w:r>
    </w:p>
    <w:p w14:paraId="5F197866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Zpravidla se jedná o bachyně – </w:t>
      </w:r>
      <w:proofErr w:type="spell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lončačky</w:t>
      </w:r>
      <w:proofErr w:type="spell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ve stáří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od 16 do 24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měsíců.</w:t>
      </w:r>
    </w:p>
    <w:p w14:paraId="6F2CB798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Ostatní předložené čelisti (čelisti s jiným než příslušným stavem vývoje chrupu)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budou</w:t>
      </w:r>
    </w:p>
    <w:p w14:paraId="218C3A8E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vyřazeny z dalšího hodnocení a nebudou zahrnuty mezi čelisti odpovídající stanoveným</w:t>
      </w:r>
    </w:p>
    <w:p w14:paraId="1BAF28A3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požadavkům. Zvěř musí být ulovena od </w:t>
      </w:r>
      <w:r w:rsidR="00C670B0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1. 10. 2020 do 30. 9. 2021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, nelze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předkládat</w:t>
      </w:r>
    </w:p>
    <w:p w14:paraId="29B6C0E5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proofErr w:type="spell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markanty</w:t>
      </w:r>
      <w:proofErr w:type="spell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zvěře ulovené v oborách. Ke každé z předložených čelistí bude uživatelem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honitby</w:t>
      </w:r>
    </w:p>
    <w:p w14:paraId="6312D633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přiložena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fotokopie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příslušného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dokladu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 vyšetření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na svalovce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(dále také jen „vyšetření“).</w:t>
      </w:r>
    </w:p>
    <w:p w14:paraId="64B04787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OMS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všechny předložené </w:t>
      </w:r>
      <w:proofErr w:type="spell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markanty</w:t>
      </w:r>
      <w:proofErr w:type="spell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průběžně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zaeviduje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do evidenčního listu a uloží pro</w:t>
      </w:r>
    </w:p>
    <w:p w14:paraId="59B5008D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další kontrolu a využití. Spodní čelist neodpovídající výše stanoveným požadavkům bude</w:t>
      </w:r>
    </w:p>
    <w:p w14:paraId="0FE2FA64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evidenci označena jako nevyhovující; i tato bude uložena ke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kontrole. Kontrolu tohoto</w:t>
      </w:r>
    </w:p>
    <w:p w14:paraId="11AC87A7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hodnocení provede u </w:t>
      </w:r>
      <w:r w:rsidR="00C670B0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OMS objednatel do 6</w:t>
      </w:r>
      <w:r w:rsidR="00B621F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. 11. 2020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.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Výsledkem kontroly bude i stanovení</w:t>
      </w:r>
    </w:p>
    <w:p w14:paraId="22DCC36C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výše finančních prostředků, které budou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OMS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předány uživatelům honiteb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za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příslušné</w:t>
      </w:r>
    </w:p>
    <w:p w14:paraId="0A41D117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spodní čelisti. Tyto finanční prostředky budou společně s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cenou za provedení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prací zaslány</w:t>
      </w:r>
    </w:p>
    <w:p w14:paraId="19FF2471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na účet zhotovitele. Za předložení čelistí odpovídajících stanoveným požadavkům (včetně</w:t>
      </w:r>
    </w:p>
    <w:p w14:paraId="6C25C8A8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standardní úpravy spodní čelisti – viz níže) a řádně vybavených vyšetřením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budou</w:t>
      </w:r>
    </w:p>
    <w:p w14:paraId="008FCB6C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zhotovitelem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uživatelům honiteb prokazatelným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způsobem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předány finanční prostředky ve</w:t>
      </w:r>
    </w:p>
    <w:p w14:paraId="277BA16A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výši:</w:t>
      </w:r>
    </w:p>
    <w:p w14:paraId="4CEC154F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400 Kč/čelist od bachyně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</w:t>
      </w:r>
      <w:proofErr w:type="spell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lončačky</w:t>
      </w:r>
      <w:proofErr w:type="spellEnd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prasete divokého se stoličkou M2 zcela</w:t>
      </w:r>
    </w:p>
    <w:p w14:paraId="17FA46B7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vyvinutou a zároveň M3 ne zcela vyvinutou,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zpravidla jde o bachyni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– </w:t>
      </w:r>
      <w:proofErr w:type="spell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lončačku</w:t>
      </w:r>
      <w:proofErr w:type="spellEnd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ve stáří</w:t>
      </w:r>
    </w:p>
    <w:p w14:paraId="77778F87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od 16 do 24 měsíců</w:t>
      </w:r>
    </w:p>
    <w:p w14:paraId="40CA1EF6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- 500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Kč/čelist od selete prasete divokého s neprořezanou (ani zčásti) stoličkou M1,</w:t>
      </w:r>
    </w:p>
    <w:p w14:paraId="25129305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zpravidla jde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o sele ve stáří do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cca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3 měsíců</w:t>
      </w:r>
    </w:p>
    <w:p w14:paraId="549EDD83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- 350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Kč/čelist od ostatních selat prasete divokého,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zpravidla jde o sele od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stáří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cca 3</w:t>
      </w:r>
    </w:p>
    <w:p w14:paraId="6DA4DB5B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do 7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měsíců,</w:t>
      </w:r>
    </w:p>
    <w:p w14:paraId="68801A0F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a to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nabalovaně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do vyčerpání finančních prostředků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dle data podle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následující</w:t>
      </w:r>
    </w:p>
    <w:p w14:paraId="15748FC9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metodiky: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nejdříve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kategorie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bachyněk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–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lončaček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, následně mladších selat,</w:t>
      </w:r>
    </w:p>
    <w:p w14:paraId="33BCDFCC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naposledy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v řadě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kategorie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starších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selat.;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v rozhodný den (při více uživatelích) dále</w:t>
      </w:r>
    </w:p>
    <w:p w14:paraId="6FE25D6A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vzestupně podle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ofic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. názvu uživatele.</w:t>
      </w:r>
    </w:p>
    <w:p w14:paraId="5A269036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Pro zamezení opakovanému předkládání téže čelisti ji zhotovitel za přítomnosti objednatele</w:t>
      </w:r>
    </w:p>
    <w:p w14:paraId="14774641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označí/znehodnotí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provrtáním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čelisti.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Žádné ze spodních čelisti se uživatelům honiteb</w:t>
      </w:r>
    </w:p>
    <w:p w14:paraId="3ECEEEE6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zpět nevrací.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Na závěr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zhotovitel vypracuje dle smlouvy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celkovou hodnotící zprávu.</w:t>
      </w:r>
    </w:p>
    <w:p w14:paraId="23AFCBBE" w14:textId="77777777" w:rsid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</w:pPr>
    </w:p>
    <w:p w14:paraId="2A27F7DD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Standardní úpravou spodní čelisti se rozumí předložení celé spodní čelisti zbavené</w:t>
      </w:r>
    </w:p>
    <w:p w14:paraId="5A5CA9D5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svaloviny a vazů, ošetřené odmaštěním a bělícím prostředkem, např.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10% nebo 30%</w:t>
      </w:r>
    </w:p>
    <w:p w14:paraId="2FEC3456" w14:textId="77777777"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peroxidem vodíku.</w:t>
      </w:r>
    </w:p>
    <w:p w14:paraId="13A0868F" w14:textId="77777777" w:rsidR="00EC6B59" w:rsidRDefault="000C3493" w:rsidP="00EC6B59">
      <w:pPr>
        <w:jc w:val="center"/>
        <w:rPr>
          <w:rFonts w:ascii="Arial Bold" w:hAnsi="Arial Bold" w:cs="Arial Bold"/>
          <w:b/>
          <w:color w:val="000000"/>
          <w:sz w:val="20"/>
          <w:szCs w:val="20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0" allowOverlap="1" wp14:anchorId="48C37E4A" wp14:editId="0ED0AC13">
            <wp:simplePos x="0" y="0"/>
            <wp:positionH relativeFrom="margin">
              <wp:posOffset>-847725</wp:posOffset>
            </wp:positionH>
            <wp:positionV relativeFrom="margin">
              <wp:posOffset>-1409700</wp:posOffset>
            </wp:positionV>
            <wp:extent cx="7559675" cy="1069086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59" w:rsidRPr="00EC6B59">
        <w:rPr>
          <w:rFonts w:ascii="Arial Bold" w:hAnsi="Arial Bold" w:cs="Arial Bold"/>
          <w:b/>
          <w:color w:val="000000"/>
          <w:sz w:val="20"/>
          <w:szCs w:val="20"/>
          <w:u w:val="single"/>
        </w:rPr>
        <w:t>Dodatek č. 1 ze dne 13. 3. 2018</w:t>
      </w:r>
    </w:p>
    <w:p w14:paraId="1056E216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45A69">
        <w:rPr>
          <w:rFonts w:ascii="Calibri" w:eastAsiaTheme="minorEastAsia" w:hAnsi="Calibri" w:cs="Calibri"/>
          <w:sz w:val="20"/>
          <w:szCs w:val="20"/>
          <w:lang w:eastAsia="cs-CZ"/>
        </w:rPr>
        <w:t xml:space="preserve">Na všech předkládaných čelistech, které musí být celé (je možné </w:t>
      </w:r>
      <w:r w:rsidRPr="00F45A69">
        <w:rPr>
          <w:rFonts w:ascii="Calibri2" w:eastAsiaTheme="minorEastAsia" w:hAnsi="Calibri2" w:cs="Calibri2"/>
          <w:sz w:val="20"/>
          <w:szCs w:val="20"/>
          <w:lang w:eastAsia="cs-CZ"/>
        </w:rPr>
        <w:t>je slepit) bude uveden (popisem na</w:t>
      </w:r>
    </w:p>
    <w:p w14:paraId="702C1A11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45A69">
        <w:rPr>
          <w:rFonts w:ascii="Calibri" w:eastAsiaTheme="minorEastAsia" w:hAnsi="Calibri" w:cs="Calibri"/>
          <w:sz w:val="20"/>
          <w:szCs w:val="20"/>
          <w:lang w:eastAsia="cs-CZ"/>
        </w:rPr>
        <w:t>pravé vnější straně čelisti nebo na přelepeném popisném štístku na stejném místě) následující údaj o</w:t>
      </w:r>
    </w:p>
    <w:p w14:paraId="66F0E13B" w14:textId="77777777" w:rsidR="00EC6B59" w:rsidRPr="00F45A69" w:rsidRDefault="00EC6B59" w:rsidP="00EC6B59">
      <w:pPr>
        <w:rPr>
          <w:rFonts w:ascii="Calibri" w:eastAsiaTheme="minorEastAsia" w:hAnsi="Calibri" w:cs="Calibri"/>
          <w:sz w:val="20"/>
          <w:szCs w:val="20"/>
          <w:lang w:eastAsia="cs-CZ"/>
        </w:rPr>
      </w:pPr>
      <w:r w:rsidRPr="00F45A69">
        <w:rPr>
          <w:rFonts w:ascii="Calibri" w:eastAsiaTheme="minorEastAsia" w:hAnsi="Calibri" w:cs="Calibri"/>
          <w:sz w:val="20"/>
          <w:szCs w:val="20"/>
          <w:lang w:eastAsia="cs-CZ"/>
        </w:rPr>
        <w:t>uloveném kusu.</w:t>
      </w:r>
    </w:p>
    <w:p w14:paraId="41FD735E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</w:pPr>
      <w:r w:rsidRPr="00F45A69">
        <w:rPr>
          <w:rFonts w:ascii="Calibri2" w:eastAsiaTheme="minorEastAsia" w:hAnsi="Calibri2" w:cs="Calibri2"/>
          <w:color w:val="FF0000"/>
          <w:sz w:val="20"/>
          <w:szCs w:val="20"/>
          <w:lang w:eastAsia="cs-CZ"/>
        </w:rPr>
        <w:t xml:space="preserve">    - </w:t>
      </w: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>Název honitby, okres</w:t>
      </w:r>
    </w:p>
    <w:p w14:paraId="333FBC4F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</w:pP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 xml:space="preserve">    </w:t>
      </w:r>
      <w:r w:rsidRPr="00F45A69">
        <w:rPr>
          <w:rFonts w:ascii="Calibri2" w:eastAsiaTheme="minorEastAsia" w:hAnsi="Calibri2" w:cs="Calibri2"/>
          <w:color w:val="FF0000"/>
          <w:sz w:val="20"/>
          <w:szCs w:val="20"/>
          <w:lang w:eastAsia="cs-CZ"/>
        </w:rPr>
        <w:t xml:space="preserve">- Datum lovu </w:t>
      </w: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 xml:space="preserve">– </w:t>
      </w:r>
      <w:proofErr w:type="spellStart"/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>den.měsíc.rok</w:t>
      </w:r>
      <w:proofErr w:type="spellEnd"/>
    </w:p>
    <w:p w14:paraId="2F27F067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</w:pP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 xml:space="preserve">    </w:t>
      </w:r>
      <w:r w:rsidRPr="00F45A69">
        <w:rPr>
          <w:rFonts w:ascii="Calibri2" w:eastAsiaTheme="minorEastAsia" w:hAnsi="Calibri2" w:cs="Calibri2"/>
          <w:color w:val="FF0000"/>
          <w:sz w:val="20"/>
          <w:szCs w:val="20"/>
          <w:lang w:eastAsia="cs-CZ"/>
        </w:rPr>
        <w:t xml:space="preserve">- </w:t>
      </w: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 xml:space="preserve">Pohlaví – </w:t>
      </w:r>
      <w:r w:rsidRPr="00F45A69">
        <w:rPr>
          <w:rFonts w:ascii="Calibri2" w:eastAsiaTheme="minorEastAsia" w:hAnsi="Calibri2" w:cs="Calibri2"/>
          <w:color w:val="FF0000"/>
          <w:sz w:val="20"/>
          <w:szCs w:val="20"/>
          <w:lang w:eastAsia="cs-CZ"/>
        </w:rPr>
        <w:t xml:space="preserve">symbolem </w:t>
      </w:r>
      <w:r w:rsidRPr="00F45A69">
        <w:rPr>
          <w:rFonts w:ascii="Arial" w:eastAsiaTheme="minorEastAsia" w:hAnsi="Arial" w:cs="Arial"/>
          <w:color w:val="FF0000"/>
          <w:sz w:val="20"/>
          <w:szCs w:val="20"/>
          <w:lang w:eastAsia="cs-CZ"/>
        </w:rPr>
        <w:t>♂ nebo ♀</w:t>
      </w:r>
    </w:p>
    <w:p w14:paraId="2A3E60C2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</w:pPr>
      <w:r w:rsidRPr="00F45A69">
        <w:rPr>
          <w:rFonts w:ascii="Arial" w:eastAsiaTheme="minorEastAsia" w:hAnsi="Arial" w:cs="Arial"/>
          <w:color w:val="FF0000"/>
          <w:sz w:val="20"/>
          <w:szCs w:val="20"/>
          <w:lang w:eastAsia="cs-CZ"/>
        </w:rPr>
        <w:t xml:space="preserve">    </w:t>
      </w:r>
      <w:r w:rsidRPr="00F45A69">
        <w:rPr>
          <w:rFonts w:ascii="Calibri2" w:eastAsiaTheme="minorEastAsia" w:hAnsi="Calibri2" w:cs="Calibri2"/>
          <w:color w:val="FF0000"/>
          <w:sz w:val="20"/>
          <w:szCs w:val="20"/>
          <w:lang w:eastAsia="cs-CZ"/>
        </w:rPr>
        <w:t xml:space="preserve">- Hmotnost kusu v kg s hlavou </w:t>
      </w: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>a celými běhy (po vyvrhnutí).</w:t>
      </w:r>
    </w:p>
    <w:p w14:paraId="3612B4F0" w14:textId="77777777"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Toto jsou povinné údaje na všech předkládaných če</w:t>
      </w:r>
      <w:r w:rsidR="0037461D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listech za období od 1. 10. 2020 do 30. 9. 2021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.</w:t>
      </w:r>
    </w:p>
    <w:p w14:paraId="06B43973" w14:textId="77777777" w:rsidR="00EC6B59" w:rsidRDefault="00EC6B59" w:rsidP="00EC6B59"/>
    <w:p w14:paraId="4B0CB796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</w:pP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 xml:space="preserve">U spodní čelisti </w:t>
      </w:r>
      <w:proofErr w:type="spellStart"/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>bachyňky</w:t>
      </w:r>
      <w:proofErr w:type="spellEnd"/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 xml:space="preserve"> je navíc třeba po vyvaření ještě v mokrém stavu čelisti:</w:t>
      </w:r>
    </w:p>
    <w:p w14:paraId="41EBC1EB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</w:pPr>
      <w:r w:rsidRPr="00F45A69">
        <w:rPr>
          <w:rFonts w:ascii="Calibri2" w:eastAsiaTheme="minorEastAsia" w:hAnsi="Calibri2" w:cs="Calibri2"/>
          <w:color w:val="FF0000"/>
          <w:sz w:val="20"/>
          <w:szCs w:val="20"/>
          <w:lang w:eastAsia="cs-CZ"/>
        </w:rPr>
        <w:t xml:space="preserve">- </w:t>
      </w: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>uvolnit pravý hák, očistit případné vazy a svalovinu na zubu i uvnitř otvoru po zubu</w:t>
      </w:r>
    </w:p>
    <w:p w14:paraId="0C7B38B4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</w:pPr>
      <w:r w:rsidRPr="00F45A69">
        <w:rPr>
          <w:rFonts w:ascii="Calibri2" w:eastAsiaTheme="minorEastAsia" w:hAnsi="Calibri2" w:cs="Calibri2"/>
          <w:color w:val="FF0000"/>
          <w:sz w:val="20"/>
          <w:szCs w:val="20"/>
          <w:lang w:eastAsia="cs-CZ"/>
        </w:rPr>
        <w:t xml:space="preserve">- </w:t>
      </w: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>po uschnutí bělícího prostředku vložit hák zpět do čelisti</w:t>
      </w:r>
    </w:p>
    <w:p w14:paraId="6E3B0D2E" w14:textId="77777777" w:rsidR="00EC6B59" w:rsidRPr="00F45A6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</w:pPr>
      <w:r w:rsidRPr="00F45A69">
        <w:rPr>
          <w:rFonts w:ascii="Calibri2" w:eastAsiaTheme="minorEastAsia" w:hAnsi="Calibri2" w:cs="Calibri2"/>
          <w:color w:val="FF0000"/>
          <w:sz w:val="20"/>
          <w:szCs w:val="20"/>
          <w:lang w:eastAsia="cs-CZ"/>
        </w:rPr>
        <w:t xml:space="preserve">- </w:t>
      </w: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>zajistit omotáním páskou/izolepou kolem čelisti (stejným způsobem jako u popisného štítku) tak,</w:t>
      </w:r>
    </w:p>
    <w:p w14:paraId="6A759BF6" w14:textId="77777777" w:rsidR="00EC6B59" w:rsidRPr="00F45A69" w:rsidRDefault="00EC6B59" w:rsidP="00EC6B59">
      <w:pPr>
        <w:rPr>
          <w:color w:val="FF0000"/>
        </w:rPr>
      </w:pPr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 xml:space="preserve">aby hák nevypadl. Takto upravit všechny čelisti kusů </w:t>
      </w:r>
      <w:proofErr w:type="spellStart"/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>bachyněk</w:t>
      </w:r>
      <w:proofErr w:type="spellEnd"/>
      <w:r w:rsidRPr="00F45A69">
        <w:rPr>
          <w:rFonts w:ascii="Calibri" w:eastAsiaTheme="minorEastAsia" w:hAnsi="Calibri" w:cs="Calibri"/>
          <w:color w:val="FF0000"/>
          <w:sz w:val="20"/>
          <w:szCs w:val="20"/>
          <w:lang w:eastAsia="cs-CZ"/>
        </w:rPr>
        <w:t xml:space="preserve"> ulovených po 1. 4. 2018.</w:t>
      </w:r>
    </w:p>
    <w:p w14:paraId="3CED2F1E" w14:textId="77777777" w:rsidR="00EC6B59" w:rsidRDefault="00EC6B59" w:rsidP="00EC6B59"/>
    <w:p w14:paraId="72356A50" w14:textId="77777777" w:rsidR="000C3493" w:rsidRDefault="000C3493" w:rsidP="00EC6B59"/>
    <w:p w14:paraId="063C65CB" w14:textId="77777777" w:rsidR="000C3493" w:rsidRDefault="000C3493" w:rsidP="00EC6B59"/>
    <w:p w14:paraId="5619D16B" w14:textId="77777777" w:rsidR="000C3493" w:rsidRDefault="000C3493" w:rsidP="00EC6B59"/>
    <w:p w14:paraId="3783EA4F" w14:textId="77777777" w:rsidR="000C3493" w:rsidRDefault="000C3493" w:rsidP="00EC6B59"/>
    <w:p w14:paraId="5AC0BCE1" w14:textId="77777777" w:rsidR="000C3493" w:rsidRDefault="000C3493" w:rsidP="00EC6B59"/>
    <w:p w14:paraId="2F1AD7F6" w14:textId="77777777" w:rsidR="000C3493" w:rsidRDefault="000C3493" w:rsidP="00EC6B59"/>
    <w:p w14:paraId="33DBB223" w14:textId="77777777"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</w:p>
    <w:p w14:paraId="0E4DC448" w14:textId="77777777"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14:paraId="586FB048" w14:textId="77777777"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14:paraId="4FCAA7DA" w14:textId="77777777"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14:paraId="2C962D0A" w14:textId="77777777"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14:paraId="184AA01E" w14:textId="77777777"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14:paraId="01ED5D51" w14:textId="77777777" w:rsidR="000C3493" w:rsidRP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t xml:space="preserve">                                                                                                                                                         </w:t>
      </w:r>
      <w:r w:rsidRPr="000C3493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Ilustrační obrázek</w:t>
      </w:r>
    </w:p>
    <w:p w14:paraId="0A21ABAB" w14:textId="77777777" w:rsidR="000C3493" w:rsidRPr="00EC6B59" w:rsidRDefault="000C3493" w:rsidP="00EC6B59"/>
    <w:sectPr w:rsidR="000C3493" w:rsidRPr="00EC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A2"/>
    <w:rsid w:val="000C3493"/>
    <w:rsid w:val="001D3AEA"/>
    <w:rsid w:val="0037461D"/>
    <w:rsid w:val="0049113A"/>
    <w:rsid w:val="00573DAA"/>
    <w:rsid w:val="0059001D"/>
    <w:rsid w:val="007210A2"/>
    <w:rsid w:val="00B621F9"/>
    <w:rsid w:val="00C670B0"/>
    <w:rsid w:val="00EC6B59"/>
    <w:rsid w:val="00F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FB77"/>
  <w15:docId w15:val="{ADA14871-7C9F-4E89-956C-BBA8DD2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Jitka Bc.</dc:creator>
  <cp:lastModifiedBy>OMS Havlíčkův Brod</cp:lastModifiedBy>
  <cp:revision>12</cp:revision>
  <cp:lastPrinted>2018-10-30T11:07:00Z</cp:lastPrinted>
  <dcterms:created xsi:type="dcterms:W3CDTF">2018-10-30T10:55:00Z</dcterms:created>
  <dcterms:modified xsi:type="dcterms:W3CDTF">2021-08-29T10:23:00Z</dcterms:modified>
</cp:coreProperties>
</file>